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05C253">
      <w:pPr>
        <w:spacing w:line="360" w:lineRule="auto"/>
        <w:ind w:firstLine="1673" w:firstLineChars="595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cs="宋体"/>
          <w:b/>
          <w:bCs/>
          <w:sz w:val="28"/>
          <w:szCs w:val="28"/>
        </w:rPr>
        <w:t>《哲学》</w:t>
      </w:r>
      <w:r>
        <w:rPr>
          <w:rFonts w:hint="eastAsia" w:ascii="宋体" w:hAnsi="宋体"/>
          <w:b/>
          <w:sz w:val="24"/>
          <w:szCs w:val="24"/>
        </w:rPr>
        <w:t xml:space="preserve">同等学力硕士研究生加试考试大纲 </w:t>
      </w:r>
    </w:p>
    <w:p w14:paraId="5BD1B9F6">
      <w:pPr>
        <w:spacing w:line="360" w:lineRule="auto"/>
        <w:ind w:firstLine="1434" w:firstLineChars="595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适用专业：045102学科教学（思政）【专业学位】</w:t>
      </w:r>
    </w:p>
    <w:p w14:paraId="39FCAC17">
      <w:pPr>
        <w:spacing w:line="360" w:lineRule="auto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一、考查目标</w:t>
      </w:r>
    </w:p>
    <w:p w14:paraId="2D62C234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1. 系统掌握哲学的基础知识、基本概念、基本原理。</w:t>
      </w:r>
    </w:p>
    <w:p w14:paraId="40C1022F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2. 理解哲学的基本问题、哲学形态的基本演变。</w:t>
      </w:r>
    </w:p>
    <w:p w14:paraId="477D8EE1">
      <w:pPr>
        <w:widowControl/>
        <w:shd w:val="clear" w:color="auto" w:fill="FFFFFF"/>
        <w:spacing w:line="440" w:lineRule="exact"/>
        <w:ind w:firstLine="560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3. 具有运用马克思主义哲学的基本观点分析问题、解决问题的基本能力。</w:t>
      </w:r>
    </w:p>
    <w:p w14:paraId="36DF245B">
      <w:pPr>
        <w:spacing w:line="440" w:lineRule="exac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二、考查内容</w:t>
      </w:r>
    </w:p>
    <w:p w14:paraId="29829000">
      <w:pPr>
        <w:spacing w:line="440" w:lineRule="exact"/>
        <w:ind w:left="479" w:leftChars="228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（一）科学的世界观与方法论</w:t>
      </w:r>
    </w:p>
    <w:p w14:paraId="10DB1AC8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 掌握哲学和哲学的基本问题</w:t>
      </w:r>
    </w:p>
    <w:p w14:paraId="409F28C6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2. 掌握马克思主义哲学的产生和基本特征</w:t>
      </w:r>
    </w:p>
    <w:p w14:paraId="34EBFDA9">
      <w:pPr>
        <w:spacing w:line="440" w:lineRule="exact"/>
        <w:ind w:firstLine="479" w:firstLineChars="199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（二）物质与世界 </w:t>
      </w:r>
    </w:p>
    <w:p w14:paraId="5C6F0C0B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1. 掌握物质及其存在形式 </w:t>
      </w:r>
    </w:p>
    <w:p w14:paraId="2B2DDF0F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2. 了解从自然界到人类社会 </w:t>
      </w:r>
    </w:p>
    <w:p w14:paraId="19D30CDB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3. 了解从物质到意识 </w:t>
      </w:r>
    </w:p>
    <w:p w14:paraId="50A0EF32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4. 理解世界的物质统一性 </w:t>
      </w:r>
    </w:p>
    <w:p w14:paraId="49052F80">
      <w:pPr>
        <w:spacing w:line="440" w:lineRule="exact"/>
        <w:ind w:firstLine="359" w:firstLineChars="149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（三）实践与世界 </w:t>
      </w:r>
    </w:p>
    <w:p w14:paraId="66FC0F46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</w:rPr>
        <w:t>1. 掌握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实践的本质和结构 </w:t>
      </w:r>
    </w:p>
    <w:p w14:paraId="6EE2DF19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2. 掌握实践的主体和客体及其相互作用 </w:t>
      </w:r>
    </w:p>
    <w:p w14:paraId="1095A6CA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3. 了解实践与世界的二重化 </w:t>
      </w:r>
    </w:p>
    <w:p w14:paraId="582C4BA7">
      <w:pPr>
        <w:spacing w:line="440" w:lineRule="exact"/>
        <w:ind w:firstLine="359" w:firstLineChars="149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（四）社会及其基本结构</w:t>
      </w:r>
    </w:p>
    <w:p w14:paraId="365F2F51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1. 理解社会的本质和整体性 </w:t>
      </w:r>
    </w:p>
    <w:p w14:paraId="7CA7149B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2. 了解社会的经济结构 </w:t>
      </w:r>
    </w:p>
    <w:p w14:paraId="30CE8AE0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3. 了解社会的政治结构</w:t>
      </w:r>
    </w:p>
    <w:p w14:paraId="7EB283EB">
      <w:pPr>
        <w:spacing w:line="440" w:lineRule="exact"/>
        <w:ind w:left="479" w:leftChars="228" w:firstLine="48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4. 了解社会的文化结构</w:t>
      </w:r>
    </w:p>
    <w:p w14:paraId="217BD8B1">
      <w:pPr>
        <w:spacing w:line="440" w:lineRule="exact"/>
        <w:ind w:firstLine="236" w:firstLineChars="98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（五）个人与社会 </w:t>
      </w:r>
    </w:p>
    <w:p w14:paraId="2734BDC4">
      <w:pPr>
        <w:spacing w:line="440" w:lineRule="exact"/>
        <w:ind w:left="720" w:leftChars="228" w:hanging="241" w:hangingChars="1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1. 理解人的个体存在和社会存在</w:t>
      </w:r>
    </w:p>
    <w:p w14:paraId="2D60DC46">
      <w:pPr>
        <w:spacing w:line="440" w:lineRule="exact"/>
        <w:ind w:left="718" w:leftChars="285" w:hanging="120" w:hangingChars="5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2. 掌握人的社会价值与个人价值</w:t>
      </w:r>
    </w:p>
    <w:p w14:paraId="77EF3B9F">
      <w:pPr>
        <w:spacing w:line="440" w:lineRule="exact"/>
        <w:ind w:left="719" w:leftChars="228" w:hanging="240" w:hangingChars="1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 3. 理解社会创造人与人创造社会</w:t>
      </w:r>
    </w:p>
    <w:p w14:paraId="2FCF4CEE">
      <w:pPr>
        <w:spacing w:line="440" w:lineRule="exact"/>
        <w:ind w:left="479" w:leftChars="228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（六）联系与发展</w:t>
      </w:r>
    </w:p>
    <w:p w14:paraId="3EC71E34">
      <w:pPr>
        <w:spacing w:line="440" w:lineRule="exact"/>
        <w:ind w:left="479" w:leftChars="228" w:firstLine="614" w:firstLineChars="25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 掌握联系的普遍性和发展的方向性</w:t>
      </w:r>
    </w:p>
    <w:p w14:paraId="77DE7F43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2. 理解联系和发展的规律性</w:t>
      </w:r>
    </w:p>
    <w:p w14:paraId="2DC52D65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（七）发展的基本规律</w:t>
      </w:r>
    </w:p>
    <w:p w14:paraId="006B3F81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1. 理解质量互变规律</w:t>
      </w:r>
    </w:p>
    <w:p w14:paraId="2D6FFA1A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2. 理解对立统一规律</w:t>
      </w:r>
    </w:p>
    <w:p w14:paraId="3BDA80CD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3. 理解否定之否定规律</w:t>
      </w:r>
    </w:p>
    <w:p w14:paraId="488C1725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（八）历史规律与社会形态的更替</w:t>
      </w:r>
    </w:p>
    <w:p w14:paraId="4160C05B">
      <w:pPr>
        <w:spacing w:line="440" w:lineRule="exact"/>
        <w:ind w:left="479" w:leftChars="228" w:firstLine="732" w:firstLineChars="30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1. 了解历史运动的规律及其特殊性</w:t>
      </w:r>
    </w:p>
    <w:p w14:paraId="37C03BB3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理解历史规律的实现途径</w:t>
      </w:r>
    </w:p>
    <w:p w14:paraId="64BF174B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3. 理解社会形态的更替及其多样性</w:t>
      </w:r>
    </w:p>
    <w:p w14:paraId="11ED8D36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（九）认识与实践</w:t>
      </w:r>
    </w:p>
    <w:p w14:paraId="614F18D9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1. 掌握认识的发生</w:t>
      </w:r>
    </w:p>
    <w:p w14:paraId="32791A92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理解认识的本质</w:t>
      </w:r>
    </w:p>
    <w:p w14:paraId="6AFD0F6E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3. 掌握认识的结构</w:t>
      </w:r>
    </w:p>
    <w:p w14:paraId="0945D83D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（十）认识形式与认识过程</w:t>
      </w:r>
    </w:p>
    <w:p w14:paraId="57855794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1. 理解主体观念地把握客体的基本形式</w:t>
      </w:r>
    </w:p>
    <w:p w14:paraId="317DA42E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了解认识的过程及其内在机制</w:t>
      </w:r>
    </w:p>
    <w:p w14:paraId="3C104344">
      <w:pPr>
        <w:spacing w:line="440" w:lineRule="exact"/>
        <w:ind w:firstLine="482" w:firstLineChars="2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（十一）认识活动与思维方法</w:t>
      </w:r>
    </w:p>
    <w:p w14:paraId="56F15747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1. 理解认识活动中的思维方法</w:t>
      </w:r>
    </w:p>
    <w:p w14:paraId="03AE14E4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2. 掌握辩证思维方法及其与科学思维方法的关系</w:t>
      </w:r>
    </w:p>
    <w:p w14:paraId="486416FD">
      <w:pPr>
        <w:spacing w:line="440" w:lineRule="exact"/>
        <w:ind w:firstLine="360" w:firstLineChars="15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</w:t>
      </w: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（十二）真理与价值</w:t>
      </w:r>
    </w:p>
    <w:p w14:paraId="42D2CF89">
      <w:pPr>
        <w:spacing w:line="440" w:lineRule="exact"/>
        <w:ind w:left="479" w:leftChars="228" w:firstLine="495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 xml:space="preserve">  1. 了解真理、价值含义及其特点      </w:t>
      </w:r>
    </w:p>
    <w:p w14:paraId="2C709CA1">
      <w:pPr>
        <w:spacing w:line="440" w:lineRule="exact"/>
        <w:ind w:left="479" w:leftChars="228" w:firstLine="720" w:firstLineChars="300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2. 掌握真理和价值的关系</w:t>
      </w:r>
    </w:p>
    <w:p w14:paraId="77358881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lang w:bidi="ar"/>
        </w:rPr>
        <w:t>（十三）社会进步与人的发展</w:t>
      </w:r>
    </w:p>
    <w:p w14:paraId="5BC2A9A8">
      <w:pPr>
        <w:spacing w:line="440" w:lineRule="exact"/>
        <w:ind w:firstLine="638" w:firstLineChars="26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  1. 理解社会进步及其标准</w:t>
      </w:r>
    </w:p>
    <w:p w14:paraId="55F38858">
      <w:pPr>
        <w:spacing w:line="440" w:lineRule="exact"/>
        <w:ind w:firstLine="638" w:firstLineChars="26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　 2. 掌握人的发展及其历史进程</w:t>
      </w:r>
    </w:p>
    <w:p w14:paraId="7AC26A89">
      <w:pPr>
        <w:spacing w:line="440" w:lineRule="exact"/>
        <w:ind w:firstLine="638" w:firstLineChars="266"/>
        <w:jc w:val="left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　   3. 了解必然王国与自由王国</w:t>
      </w:r>
    </w:p>
    <w:p w14:paraId="0F7E106B">
      <w:pPr>
        <w:spacing w:line="440" w:lineRule="exact"/>
        <w:ind w:firstLine="482" w:firstLineChars="200"/>
        <w:jc w:val="left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三、试卷结构</w:t>
      </w:r>
    </w:p>
    <w:p w14:paraId="6698A8D8">
      <w:pPr>
        <w:spacing w:line="440" w:lineRule="exact"/>
        <w:ind w:firstLine="900" w:firstLineChars="375"/>
        <w:jc w:val="left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 xml:space="preserve"> 试卷题型结构</w:t>
      </w:r>
      <w:r>
        <w:rPr>
          <w:rFonts w:ascii="宋体" w:hAnsi="宋体"/>
          <w:sz w:val="24"/>
          <w:szCs w:val="24"/>
        </w:rPr>
        <w:t>为</w:t>
      </w:r>
      <w:r>
        <w:rPr>
          <w:rFonts w:hint="eastAsia" w:ascii="宋体" w:hAnsi="宋体"/>
          <w:sz w:val="24"/>
          <w:szCs w:val="24"/>
        </w:rPr>
        <w:t>：名词解释、</w:t>
      </w:r>
      <w:r>
        <w:rPr>
          <w:rFonts w:hint="eastAsia" w:ascii="宋体" w:hAnsi="宋体" w:cs="宋体"/>
          <w:sz w:val="24"/>
          <w:szCs w:val="24"/>
        </w:rPr>
        <w:t>简答题、论述题等题型。</w:t>
      </w:r>
    </w:p>
    <w:p w14:paraId="099250CC">
      <w:pPr>
        <w:pStyle w:val="12"/>
        <w:spacing w:line="440" w:lineRule="exact"/>
        <w:ind w:left="420" w:firstLine="0" w:firstLineChars="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参考书目：</w:t>
      </w:r>
    </w:p>
    <w:p w14:paraId="4D324BEB">
      <w:pPr>
        <w:pStyle w:val="12"/>
        <w:spacing w:line="440" w:lineRule="exact"/>
        <w:ind w:left="420" w:left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李秀林，王于，杨淮春</w:t>
      </w:r>
      <w:r>
        <w:rPr>
          <w:rFonts w:hint="eastAsia" w:ascii="宋体" w:hAnsi="宋体"/>
          <w:sz w:val="24"/>
          <w:szCs w:val="24"/>
        </w:rPr>
        <w:t>. 辩证唯物主义和历史唯物主义原理[M].北京:中国人民大学出版社，2004.11.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32596">
    <w:pPr>
      <w:pStyle w:val="3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17B5ED9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259E"/>
    <w:rsid w:val="000209EC"/>
    <w:rsid w:val="00040B28"/>
    <w:rsid w:val="00051600"/>
    <w:rsid w:val="000624B2"/>
    <w:rsid w:val="00071C93"/>
    <w:rsid w:val="00081C23"/>
    <w:rsid w:val="000A2304"/>
    <w:rsid w:val="000E7C84"/>
    <w:rsid w:val="0010259E"/>
    <w:rsid w:val="00131703"/>
    <w:rsid w:val="00151F6D"/>
    <w:rsid w:val="0016206E"/>
    <w:rsid w:val="001866C6"/>
    <w:rsid w:val="001A7284"/>
    <w:rsid w:val="001E7D1D"/>
    <w:rsid w:val="00274810"/>
    <w:rsid w:val="00275057"/>
    <w:rsid w:val="002C2E1E"/>
    <w:rsid w:val="002C57DC"/>
    <w:rsid w:val="003060E7"/>
    <w:rsid w:val="003E728C"/>
    <w:rsid w:val="004101AD"/>
    <w:rsid w:val="0042679D"/>
    <w:rsid w:val="004439B0"/>
    <w:rsid w:val="004519EF"/>
    <w:rsid w:val="00456482"/>
    <w:rsid w:val="004A67AE"/>
    <w:rsid w:val="004B2A64"/>
    <w:rsid w:val="004D7A22"/>
    <w:rsid w:val="0056131C"/>
    <w:rsid w:val="00565C5D"/>
    <w:rsid w:val="005F5962"/>
    <w:rsid w:val="00630B7A"/>
    <w:rsid w:val="00654084"/>
    <w:rsid w:val="0065596F"/>
    <w:rsid w:val="00665EF2"/>
    <w:rsid w:val="0066732A"/>
    <w:rsid w:val="0067110F"/>
    <w:rsid w:val="00674D1F"/>
    <w:rsid w:val="006A6BC5"/>
    <w:rsid w:val="006B5CC8"/>
    <w:rsid w:val="006C67B1"/>
    <w:rsid w:val="007021AE"/>
    <w:rsid w:val="00751322"/>
    <w:rsid w:val="00775571"/>
    <w:rsid w:val="00781F86"/>
    <w:rsid w:val="007F4F61"/>
    <w:rsid w:val="008734E5"/>
    <w:rsid w:val="008A4DDB"/>
    <w:rsid w:val="008B4267"/>
    <w:rsid w:val="009979CA"/>
    <w:rsid w:val="009D0D38"/>
    <w:rsid w:val="009D2C43"/>
    <w:rsid w:val="009F4A4F"/>
    <w:rsid w:val="00A118F8"/>
    <w:rsid w:val="00A200E8"/>
    <w:rsid w:val="00A47B57"/>
    <w:rsid w:val="00A76B81"/>
    <w:rsid w:val="00A80464"/>
    <w:rsid w:val="00A972F0"/>
    <w:rsid w:val="00AB28FA"/>
    <w:rsid w:val="00AC3EA9"/>
    <w:rsid w:val="00AF7FE3"/>
    <w:rsid w:val="00B0693B"/>
    <w:rsid w:val="00B70761"/>
    <w:rsid w:val="00B73341"/>
    <w:rsid w:val="00B92503"/>
    <w:rsid w:val="00BC256E"/>
    <w:rsid w:val="00BF300C"/>
    <w:rsid w:val="00C17419"/>
    <w:rsid w:val="00C36701"/>
    <w:rsid w:val="00C76139"/>
    <w:rsid w:val="00CC1C61"/>
    <w:rsid w:val="00CE6CC3"/>
    <w:rsid w:val="00D54620"/>
    <w:rsid w:val="00D549F0"/>
    <w:rsid w:val="00DA504D"/>
    <w:rsid w:val="00DD556F"/>
    <w:rsid w:val="00DF25A3"/>
    <w:rsid w:val="00E03308"/>
    <w:rsid w:val="00E06AAE"/>
    <w:rsid w:val="00E74F23"/>
    <w:rsid w:val="00E80B8C"/>
    <w:rsid w:val="00E81AAC"/>
    <w:rsid w:val="00ED4DE2"/>
    <w:rsid w:val="00EE1F67"/>
    <w:rsid w:val="00EE4939"/>
    <w:rsid w:val="00EF31AE"/>
    <w:rsid w:val="00F34FDA"/>
    <w:rsid w:val="00F67855"/>
    <w:rsid w:val="00FD2734"/>
    <w:rsid w:val="00FE56FF"/>
    <w:rsid w:val="00FF4A12"/>
    <w:rsid w:val="03B6573F"/>
    <w:rsid w:val="0C3B12C1"/>
    <w:rsid w:val="0C742C7E"/>
    <w:rsid w:val="1F5D1F5B"/>
    <w:rsid w:val="23CB11C7"/>
    <w:rsid w:val="2E5D3861"/>
    <w:rsid w:val="446128B5"/>
    <w:rsid w:val="45136B1A"/>
    <w:rsid w:val="4FDA27AC"/>
    <w:rsid w:val="553F27EA"/>
    <w:rsid w:val="573D530A"/>
    <w:rsid w:val="6C9D4FB3"/>
    <w:rsid w:val="768A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nhideWhenUsed/>
    <w:qFormat/>
    <w:uiPriority w:val="99"/>
    <w:pPr>
      <w:spacing w:line="260" w:lineRule="exact"/>
      <w:ind w:firstLine="420" w:firstLineChars="200"/>
    </w:pPr>
    <w:rPr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99"/>
    <w:rPr>
      <w:b/>
      <w:bCs/>
    </w:rPr>
  </w:style>
  <w:style w:type="character" w:customStyle="1" w:styleId="9">
    <w:name w:val="页眉 Char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link w:val="3"/>
    <w:qFormat/>
    <w:locked/>
    <w:uiPriority w:val="99"/>
    <w:rPr>
      <w:sz w:val="18"/>
      <w:szCs w:val="18"/>
    </w:rPr>
  </w:style>
  <w:style w:type="paragraph" w:customStyle="1" w:styleId="11">
    <w:name w:val="列出段落1"/>
    <w:basedOn w:val="1"/>
    <w:qFormat/>
    <w:uiPriority w:val="99"/>
    <w:pPr>
      <w:ind w:firstLine="420" w:firstLineChars="200"/>
    </w:pPr>
  </w:style>
  <w:style w:type="paragraph" w:customStyle="1" w:styleId="12">
    <w:name w:val="列出段落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synu</Company>
  <Pages>2</Pages>
  <Words>794</Words>
  <Characters>852</Characters>
  <Lines>7</Lines>
  <Paragraphs>2</Paragraphs>
  <TotalTime>61</TotalTime>
  <ScaleCrop>false</ScaleCrop>
  <LinksUpToDate>false</LinksUpToDate>
  <CharactersWithSpaces>950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2016-07-29T02:53:00Z</dcterms:created>
  <dc:creator>123</dc:creator>
  <cp:lastModifiedBy>本真</cp:lastModifiedBy>
  <cp:lastPrinted>2017-09-04T14:18:00Z</cp:lastPrinted>
  <dcterms:modified xsi:type="dcterms:W3CDTF">2025-09-04T06:57:34Z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eyJoZGlkIjoiNDQzMTJlOWRlZjQyMjU5NDJkN2ZiMzU1OWI4YWEwNjkiLCJ1c2VySWQiOiI0MDQ0NzU0OTcifQ==</vt:lpwstr>
  </property>
  <property fmtid="{D5CDD505-2E9C-101B-9397-08002B2CF9AE}" pid="4" name="ICV">
    <vt:lpwstr>4C85A72636404FB383F9C479BE6A9E20_12</vt:lpwstr>
  </property>
</Properties>
</file>